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B9EA" w14:textId="0E10F8EB" w:rsidR="00857813" w:rsidRDefault="00857813" w:rsidP="00857813">
      <w:pPr>
        <w:pStyle w:val="NormalWeb"/>
      </w:pPr>
      <w:r>
        <w:t xml:space="preserve">Mickey, Sam. "Living the </w:t>
      </w:r>
      <w:proofErr w:type="spellStart"/>
      <w:r>
        <w:t>Epoche</w:t>
      </w:r>
      <w:proofErr w:type="spellEnd"/>
      <w:r>
        <w:t>: A Phenomenological Realism of Religious Experience". Lecture at the Webinar of the Society for the Phenomenology of Religious Experience. April 21, 201</w:t>
      </w:r>
      <w:r>
        <w:t>7.</w:t>
      </w:r>
    </w:p>
    <w:p w14:paraId="6B7ECAF8" w14:textId="7B1AB84F" w:rsidR="00857813" w:rsidRDefault="00857813" w:rsidP="00857813">
      <w:pPr>
        <w:pStyle w:val="NormalWeb"/>
      </w:pPr>
      <w:r>
        <w:t xml:space="preserve">In contrast to constructivist and reductionist denials of the existence of religious experience, this paper presents a phenomenological realism of religious experience, particularly by elucidating the function of the </w:t>
      </w:r>
      <w:proofErr w:type="spellStart"/>
      <w:r>
        <w:t>epoché</w:t>
      </w:r>
      <w:proofErr w:type="spellEnd"/>
      <w:r>
        <w:t xml:space="preserve"> in the phenomenology of religion. Some interpretations of the </w:t>
      </w:r>
      <w:proofErr w:type="spellStart"/>
      <w:r>
        <w:t>epoché</w:t>
      </w:r>
      <w:proofErr w:type="spellEnd"/>
      <w:r>
        <w:t xml:space="preserve"> preclude any commitments to realism. For instance, Husserl’s </w:t>
      </w:r>
      <w:proofErr w:type="spellStart"/>
      <w:r>
        <w:t>epoché</w:t>
      </w:r>
      <w:proofErr w:type="spellEnd"/>
      <w:r>
        <w:t xml:space="preserve"> is typically understood as a methodological device for “bracketing” any assertions arising from the natural attitude, which would entail holding in suspense any metaphysical claims about the existence or non-existence of religious experience. Drawing on the works of Emmanuel Levinas and the Dutch phenomenologist of religion Gerardus Van der Leeuw, I outline a different interpretation of the </w:t>
      </w:r>
      <w:proofErr w:type="spellStart"/>
      <w:r>
        <w:t>epoché</w:t>
      </w:r>
      <w:proofErr w:type="spellEnd"/>
      <w:r>
        <w:t>, one that suspends the understanding while nonetheless affirming the real existence of religious experience.</w:t>
      </w:r>
    </w:p>
    <w:p w14:paraId="7A3D8998" w14:textId="77777777" w:rsidR="00857813" w:rsidRDefault="00857813" w:rsidP="00857813">
      <w:pPr>
        <w:pStyle w:val="NormalWeb"/>
      </w:pPr>
      <w:r>
        <w:t xml:space="preserve">Van der Leeuw and Levinas approach phenomenology from different contexts, </w:t>
      </w:r>
      <w:proofErr w:type="gramStart"/>
      <w:r>
        <w:t>Christianity</w:t>
      </w:r>
      <w:proofErr w:type="gramEnd"/>
      <w:r>
        <w:t xml:space="preserve"> and hermeneutics for the former and Judaism and ethical metaphysics for the latter. Following Heidegger’s existential turn in phenomenology, both thinkers seek to live the </w:t>
      </w:r>
      <w:proofErr w:type="spellStart"/>
      <w:r>
        <w:t>epoché</w:t>
      </w:r>
      <w:proofErr w:type="spellEnd"/>
      <w:r>
        <w:t xml:space="preserve"> such that it is not a mere methodological device but a pre-reflective mode of being, a restraint that is fundamental to the openness of human existence to the world. Bracketing is the process whereby the understanding reaches a limit that opens out onto that which is other in its irreducible otherness (</w:t>
      </w:r>
      <w:proofErr w:type="spellStart"/>
      <w:r>
        <w:t>Levinasian</w:t>
      </w:r>
      <w:proofErr w:type="spellEnd"/>
      <w:r>
        <w:t xml:space="preserve"> “alterity”). The reality of the other is given in a pre-reflective encounter while one suspends one’s own understanding of the other. Furthermore, both Van der Leeuw and Levinas argue that such openness to the other is what defines religious experience, which means that religious experience is real, and it is a constitutive feature of human existence. The human is thus “</w:t>
      </w:r>
      <w:r>
        <w:rPr>
          <w:rStyle w:val="Emphasis"/>
        </w:rPr>
        <w:t xml:space="preserve">Homo </w:t>
      </w:r>
      <w:proofErr w:type="spellStart"/>
      <w:r>
        <w:rPr>
          <w:rStyle w:val="Emphasis"/>
        </w:rPr>
        <w:t>religiosus</w:t>
      </w:r>
      <w:proofErr w:type="spellEnd"/>
      <w:r>
        <w:t xml:space="preserve">,” as Van der Leeuw says. This entails a provocative suggestion that the practice of phenomenology involves a religious dimension, and conversely, every religious experience involves an </w:t>
      </w:r>
      <w:proofErr w:type="spellStart"/>
      <w:r>
        <w:t>epoché</w:t>
      </w:r>
      <w:proofErr w:type="spellEnd"/>
      <w:r>
        <w:t>.</w:t>
      </w:r>
    </w:p>
    <w:p w14:paraId="7549629B" w14:textId="77777777" w:rsidR="002D5052" w:rsidRDefault="002D5052"/>
    <w:sectPr w:rsidR="002D5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13"/>
    <w:rsid w:val="002D5052"/>
    <w:rsid w:val="00857813"/>
    <w:rsid w:val="00AF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E204"/>
  <w15:chartTrackingRefBased/>
  <w15:docId w15:val="{108AC6EE-B1D0-4630-BF85-D623CE82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8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7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2020-08-04T23:04:00Z</dcterms:created>
  <dcterms:modified xsi:type="dcterms:W3CDTF">2020-08-04T23:06:00Z</dcterms:modified>
</cp:coreProperties>
</file>